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490/2007 ΕΦ ΠΑΤΡ ( 515407)</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(ΑΧΑΝΟΜ 2008/382)</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Έφεση. Αν ασκείται κατά αποφάσεως που εκδόθηκε πρωτόδικα σαν να ήταν παρών ο διάδικος, για την εξαφάνιση της απόφασης δεν απαιτείται να ευδοκιμήσει προηγουμένως κάποιος λόγος εφέσεως. Αρκεί η τυπική παραδοχή της γιατί αυτή (έφεση) έχει τα αποτελέσματα της αναιτιολόγητης ανακοπής. Αν η απόφαση εκδόθηκε αντιμωλία του διαδίκου, τότε αυτή εξαφανίζεται μόνο αν γίνει δεκτός κάποιος λόγος βάσιμος κατ` </w:t>
      </w:r>
      <w:proofErr w:type="spellStart"/>
      <w:r w:rsidRPr="00E51B0B">
        <w:rPr>
          <w:rFonts w:ascii="Tahoma" w:eastAsia="Times New Roman" w:hAnsi="Tahoma" w:cs="Tahoma"/>
          <w:b/>
          <w:bCs/>
          <w:color w:val="121291"/>
          <w:spacing w:val="1"/>
          <w:sz w:val="16"/>
          <w:szCs w:val="16"/>
          <w:lang w:eastAsia="el-GR"/>
        </w:rPr>
        <w:t>ουσίαν</w:t>
      </w:r>
      <w:proofErr w:type="spellEnd"/>
      <w:r w:rsidRPr="00E51B0B">
        <w:rPr>
          <w:rFonts w:ascii="Tahoma" w:eastAsia="Times New Roman" w:hAnsi="Tahoma" w:cs="Tahoma"/>
          <w:b/>
          <w:bCs/>
          <w:color w:val="121291"/>
          <w:spacing w:val="1"/>
          <w:sz w:val="16"/>
          <w:szCs w:val="16"/>
          <w:lang w:eastAsia="el-GR"/>
        </w:rPr>
        <w:t>. Περιστατικά.</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Η περίληψη αυτή ελήφθη από το περιοδικό ΑΧΑΙΚΗ ΝΟΜΟΛΟΓΙΑ, εκδόσεως Δ.Σ. Πατρών.</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Pr>
          <w:rFonts w:ascii="Tahoma" w:eastAsia="Times New Roman" w:hAnsi="Tahoma" w:cs="Tahoma"/>
          <w:b/>
          <w:bCs/>
          <w:color w:val="121291"/>
          <w:spacing w:val="1"/>
          <w:sz w:val="16"/>
          <w:szCs w:val="16"/>
          <w:lang w:eastAsia="el-GR"/>
        </w:rPr>
        <w:t>------------------------</w:t>
      </w:r>
      <w:r w:rsidRPr="00E51B0B">
        <w:rPr>
          <w:rFonts w:ascii="Tahoma" w:eastAsia="Times New Roman" w:hAnsi="Tahoma" w:cs="Tahoma"/>
          <w:b/>
          <w:bCs/>
          <w:color w:val="121291"/>
          <w:spacing w:val="1"/>
          <w:sz w:val="16"/>
          <w:szCs w:val="16"/>
          <w:lang w:eastAsia="el-GR"/>
        </w:rPr>
        <w:t xml:space="preserve"> </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Αριθμός απόφασης 490/2007</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(Πρόεδρος: Κωνσταντίνος </w:t>
      </w:r>
      <w:proofErr w:type="spellStart"/>
      <w:r w:rsidRPr="00E51B0B">
        <w:rPr>
          <w:rFonts w:ascii="Tahoma" w:eastAsia="Times New Roman" w:hAnsi="Tahoma" w:cs="Tahoma"/>
          <w:b/>
          <w:bCs/>
          <w:color w:val="121291"/>
          <w:spacing w:val="1"/>
          <w:sz w:val="16"/>
          <w:szCs w:val="16"/>
          <w:lang w:eastAsia="el-GR"/>
        </w:rPr>
        <w:t>Φράγκος</w:t>
      </w:r>
      <w:proofErr w:type="spellEnd"/>
      <w:r w:rsidRPr="00E51B0B">
        <w:rPr>
          <w:rFonts w:ascii="Tahoma" w:eastAsia="Times New Roman" w:hAnsi="Tahoma" w:cs="Tahoma"/>
          <w:b/>
          <w:bCs/>
          <w:color w:val="121291"/>
          <w:spacing w:val="1"/>
          <w:sz w:val="16"/>
          <w:szCs w:val="16"/>
          <w:lang w:eastAsia="el-GR"/>
        </w:rPr>
        <w:t>, Πρόεδρος Εφετών).</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(Εισηγητής: Δημήτριος </w:t>
      </w:r>
      <w:proofErr w:type="spellStart"/>
      <w:r w:rsidRPr="00E51B0B">
        <w:rPr>
          <w:rFonts w:ascii="Tahoma" w:eastAsia="Times New Roman" w:hAnsi="Tahoma" w:cs="Tahoma"/>
          <w:b/>
          <w:bCs/>
          <w:color w:val="121291"/>
          <w:spacing w:val="1"/>
          <w:sz w:val="16"/>
          <w:szCs w:val="16"/>
          <w:lang w:eastAsia="el-GR"/>
        </w:rPr>
        <w:t>Νινιός</w:t>
      </w:r>
      <w:proofErr w:type="spellEnd"/>
      <w:r w:rsidRPr="00E51B0B">
        <w:rPr>
          <w:rFonts w:ascii="Tahoma" w:eastAsia="Times New Roman" w:hAnsi="Tahoma" w:cs="Tahoma"/>
          <w:b/>
          <w:bCs/>
          <w:color w:val="121291"/>
          <w:spacing w:val="1"/>
          <w:sz w:val="16"/>
          <w:szCs w:val="16"/>
          <w:lang w:eastAsia="el-GR"/>
        </w:rPr>
        <w:t>, Εφέτης).</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(Δικηγόροι: Γρηγόριος </w:t>
      </w:r>
      <w:proofErr w:type="spellStart"/>
      <w:r w:rsidRPr="00E51B0B">
        <w:rPr>
          <w:rFonts w:ascii="Tahoma" w:eastAsia="Times New Roman" w:hAnsi="Tahoma" w:cs="Tahoma"/>
          <w:b/>
          <w:bCs/>
          <w:color w:val="121291"/>
          <w:spacing w:val="1"/>
          <w:sz w:val="16"/>
          <w:szCs w:val="16"/>
          <w:lang w:eastAsia="el-GR"/>
        </w:rPr>
        <w:t>Δανελάτος</w:t>
      </w:r>
      <w:proofErr w:type="spellEnd"/>
      <w:r w:rsidRPr="00E51B0B">
        <w:rPr>
          <w:rFonts w:ascii="Tahoma" w:eastAsia="Times New Roman" w:hAnsi="Tahoma" w:cs="Tahoma"/>
          <w:b/>
          <w:bCs/>
          <w:color w:val="121291"/>
          <w:spacing w:val="1"/>
          <w:sz w:val="16"/>
          <w:szCs w:val="16"/>
          <w:lang w:eastAsia="el-GR"/>
        </w:rPr>
        <w:t>,</w:t>
      </w:r>
      <w:r>
        <w:rPr>
          <w:rFonts w:ascii="Tahoma" w:eastAsia="Times New Roman" w:hAnsi="Tahoma" w:cs="Tahoma"/>
          <w:b/>
          <w:bCs/>
          <w:color w:val="121291"/>
          <w:spacing w:val="1"/>
          <w:sz w:val="16"/>
          <w:szCs w:val="16"/>
          <w:lang w:eastAsia="el-GR"/>
        </w:rPr>
        <w:t xml:space="preserve"> ………..</w:t>
      </w:r>
      <w:r w:rsidRPr="00E51B0B">
        <w:rPr>
          <w:rFonts w:ascii="Tahoma" w:eastAsia="Times New Roman" w:hAnsi="Tahoma" w:cs="Tahoma"/>
          <w:b/>
          <w:bCs/>
          <w:color w:val="121291"/>
          <w:spacing w:val="1"/>
          <w:sz w:val="16"/>
          <w:szCs w:val="16"/>
          <w:lang w:eastAsia="el-GR"/>
        </w:rPr>
        <w:t>).</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  Στο άρθρο 528 του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όπως αντικαταστάθηκε με το άρθρο 16 παρ. 4 του ν. 2915/2001, ορίζεται ότι αν ασκηθεί έφεση από διάδικο που δικάστηκε σαν να ήταν παρών, η εκκαλουμένη απόφαση εξαφανίζεται μέσα στα όρια που καθορίζονται από την έφεση και τους πρόσθετους λόγους.</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Ο εκκαλών δικαιούται να προβάλει όλους τους ισχυρισμούς που μπορούσε να προτείνει πρωτοδίκως.</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Από τη διάταξη αυτή σαφώς προκύπτει ότι παρά την κατάργηση των τεκμηρίων εκ της ερημοδικίας των διαδίκων (παραιτήσεως και ομολογίας της αγωγής) που θέσπιζαν τα άρθρα 271 και 272 του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μετά την οποία εξέλιπαν πλέον οι λόγοι για χορήγηση αναιτιολόγητης ανακοπής και, κατ` επέκταση, εφέσεως με όμοια αποτελέσματα, εντούτοις η παραπάνω διάταξη διατήρησε ευθέως την έφεση κατ` ερήμην αποφάσεως ως υποκατάστατο της αναιτιολόγητης ανακοπής ερημοδικίας.</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Τούτο ρητώς ορίζεται στην αιτιολογική έκθεση του ν. 2915/2001, προκύπτει δε και από την αντιπαραβολή του άρθρου 528 προς τα άρθρα 522 και 535 του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xml:space="preserve">. Ειδικότερα: Ι) το άρθρο 522 θεσπίζει το μεταβιβαστικό </w:t>
      </w:r>
      <w:r w:rsidRPr="00E51B0B">
        <w:rPr>
          <w:rFonts w:ascii="Tahoma" w:eastAsia="Times New Roman" w:hAnsi="Tahoma" w:cs="Tahoma"/>
          <w:b/>
          <w:bCs/>
          <w:color w:val="121291"/>
          <w:spacing w:val="1"/>
          <w:sz w:val="16"/>
          <w:szCs w:val="16"/>
          <w:lang w:eastAsia="el-GR"/>
        </w:rPr>
        <w:lastRenderedPageBreak/>
        <w:t>αποτέλεσμα της εφέσεως, διαγράφοντας τα όρια αυτού. Η ίδια ρύθμιση επαναλαμβάνεται και στο άρθρο 528. Η επανάληψη αυτή θα ήταν άσκοπη και νομοτεχνικά περιττή, αν πράγματι ο νομοθέτης ήθελε να ρυθμίσει κατά τον ίδιο τρόπο την έφεση κατά των ερήμην και κατά την αντιμωλία εκδιδόμενων αποφάσεων.</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Επειδή όμως τούτο δεν συμβαίνει, δηλαδή ο νομοθέτης δεν θέλησε να δώσει στο άρθρο 528 λειτουργία διαφορετική από εκείνη που είχε υπό την ισχύ του ν. 2207/1994, η διατύπωση του παρέμεινε χωρίς </w:t>
      </w:r>
      <w:proofErr w:type="spellStart"/>
      <w:r w:rsidRPr="00E51B0B">
        <w:rPr>
          <w:rFonts w:ascii="Tahoma" w:eastAsia="Times New Roman" w:hAnsi="Tahoma" w:cs="Tahoma"/>
          <w:b/>
          <w:bCs/>
          <w:color w:val="121291"/>
          <w:spacing w:val="1"/>
          <w:sz w:val="16"/>
          <w:szCs w:val="16"/>
          <w:lang w:eastAsia="el-GR"/>
        </w:rPr>
        <w:t>καμμία</w:t>
      </w:r>
      <w:proofErr w:type="spellEnd"/>
      <w:r w:rsidRPr="00E51B0B">
        <w:rPr>
          <w:rFonts w:ascii="Tahoma" w:eastAsia="Times New Roman" w:hAnsi="Tahoma" w:cs="Tahoma"/>
          <w:b/>
          <w:bCs/>
          <w:color w:val="121291"/>
          <w:spacing w:val="1"/>
          <w:sz w:val="16"/>
          <w:szCs w:val="16"/>
          <w:lang w:eastAsia="el-GR"/>
        </w:rPr>
        <w:t xml:space="preserve"> ως προς αυτό μεταβολή, υποδεικνύοντας ότι η έφεση, όταν λειτουργεί ως αναιτιολόγητη ανακοπή, δεν συνεπάγεται την εξαφάνιση της πρωτόδικης αποφάσεως στο σύνολο της, αλλά στην έκταση που προσδιορίζουν τα όρια του μεταβιβαστικού αποτελέσματος, II) το άρθρο 528 ΠΟΛΙΤΙΚΗ ΔΙΚΟΝΟΜΙΑ ορίζει ότι αν ασκηθεί έφεση από διάδικο που δικάστηκε σαν να ήταν παρών, η εκκαλούμενη απόφαση εξαφανίζεται μέσα στα όρια που καθορίζονται από την έφεση και τους πρόσθετους λόγους. Και μόνη η ύπαρξη του άρθρου αυτού περιορίζει το κανονιστικό πεδίο του άρθρου 535 επί των κατ` αντιμωλία εκδιδόμενων αποφάσεων, ορίζεται σχετικώς ότι αν ο λόγος της εφέσεως κριθεί βάσιμος, η απόφαση που προσβάλλεται εξαφανίζεται και το δευτεροβάθμιο δικαστήριο κρατεί την υπόθεση και τη δικάζει κατ` </w:t>
      </w:r>
      <w:proofErr w:type="spellStart"/>
      <w:r w:rsidRPr="00E51B0B">
        <w:rPr>
          <w:rFonts w:ascii="Tahoma" w:eastAsia="Times New Roman" w:hAnsi="Tahoma" w:cs="Tahoma"/>
          <w:b/>
          <w:bCs/>
          <w:color w:val="121291"/>
          <w:spacing w:val="1"/>
          <w:sz w:val="16"/>
          <w:szCs w:val="16"/>
          <w:lang w:eastAsia="el-GR"/>
        </w:rPr>
        <w:t>ουσίαν</w:t>
      </w:r>
      <w:proofErr w:type="spellEnd"/>
      <w:r w:rsidRPr="00E51B0B">
        <w:rPr>
          <w:rFonts w:ascii="Tahoma" w:eastAsia="Times New Roman" w:hAnsi="Tahoma" w:cs="Tahoma"/>
          <w:b/>
          <w:bCs/>
          <w:color w:val="121291"/>
          <w:spacing w:val="1"/>
          <w:sz w:val="16"/>
          <w:szCs w:val="16"/>
          <w:lang w:eastAsia="el-GR"/>
        </w:rPr>
        <w:t xml:space="preserve">. Η διαφορά στη φραστική διατύπωση των δύο αυτών ομόλογων άρθρων καταδεικνύει ότι την εξαφάνιση της ερήμην αποφάσεως, μέσα στα όρια που καθορίζονται από την έφεση και τους πρόσθετους λόγους, επιφέρει η εμπρόθεσμη και παραδεκτή άσκηση εφέσεως, ενώ την εξαφάνιση της αποφάσεως που εκδόθηκε κατ` αντιμωλία επιφέρει η παραδοχή κάποιου λόγου της ως βάσιμου κατ` </w:t>
      </w:r>
      <w:proofErr w:type="spellStart"/>
      <w:r w:rsidRPr="00E51B0B">
        <w:rPr>
          <w:rFonts w:ascii="Tahoma" w:eastAsia="Times New Roman" w:hAnsi="Tahoma" w:cs="Tahoma"/>
          <w:b/>
          <w:bCs/>
          <w:color w:val="121291"/>
          <w:spacing w:val="1"/>
          <w:sz w:val="16"/>
          <w:szCs w:val="16"/>
          <w:lang w:eastAsia="el-GR"/>
        </w:rPr>
        <w:t>ουσίαν</w:t>
      </w:r>
      <w:proofErr w:type="spellEnd"/>
      <w:r w:rsidRPr="00E51B0B">
        <w:rPr>
          <w:rFonts w:ascii="Tahoma" w:eastAsia="Times New Roman" w:hAnsi="Tahoma" w:cs="Tahoma"/>
          <w:b/>
          <w:bCs/>
          <w:color w:val="121291"/>
          <w:spacing w:val="1"/>
          <w:sz w:val="16"/>
          <w:szCs w:val="16"/>
          <w:lang w:eastAsia="el-GR"/>
        </w:rPr>
        <w:t>.</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Αν ο νομοθέτης ήθελε πράγματι να ρυθμίσει κατά τρόπο ενιαίο την τύχη του ένδικου αυτού μέσου είτε στρέφεται κατ` ερήμην είτε κατ` αντιμωλία αποφάσεως, αν δηλαδή ήθελε η εξαφάνιση της εκκαλουμένης να επέρχεται μόνο μετά την κατ` </w:t>
      </w:r>
      <w:proofErr w:type="spellStart"/>
      <w:r w:rsidRPr="00E51B0B">
        <w:rPr>
          <w:rFonts w:ascii="Tahoma" w:eastAsia="Times New Roman" w:hAnsi="Tahoma" w:cs="Tahoma"/>
          <w:b/>
          <w:bCs/>
          <w:color w:val="121291"/>
          <w:spacing w:val="1"/>
          <w:sz w:val="16"/>
          <w:szCs w:val="16"/>
          <w:lang w:eastAsia="el-GR"/>
        </w:rPr>
        <w:t>ουσίαν</w:t>
      </w:r>
      <w:proofErr w:type="spellEnd"/>
      <w:r w:rsidRPr="00E51B0B">
        <w:rPr>
          <w:rFonts w:ascii="Tahoma" w:eastAsia="Times New Roman" w:hAnsi="Tahoma" w:cs="Tahoma"/>
          <w:b/>
          <w:bCs/>
          <w:color w:val="121291"/>
          <w:spacing w:val="1"/>
          <w:sz w:val="16"/>
          <w:szCs w:val="16"/>
          <w:lang w:eastAsia="el-GR"/>
        </w:rPr>
        <w:t xml:space="preserve"> παραδοχή κάποιου λόγου της εφέσεως, αρκούσε γι` αυτό η διάταξη του άρθρου 535, ενώ το άρθρο 528 θα ήταν περιττό.</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Την ύπαρξη του δεν θα δικαιολογούσε ούτε η δυνατότητα που το δεύτερο εδάφιο του παρέχει στον εκκαλούντα για την κατ` εξαίρεση προβολή νέων ισχυρισμών, καθόσον το εδάφιο αυτό ανήκει νομοτεχνικά στο αντικείμενο του άρθρου 527, όπου και όφειλε να ενταχθεί ως τέταρτη εξαίρεση.</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Η σκόπιμη συνεπώς διατήρηση του άρθρου 528 με δομή ίδια ουσιαστικά με εκείνη που του είχε προσδώσει ο ν. 2207/1994 υποδηλώνει σαφώς ότι για την εξαφάνιση της πρωτόδικης αποφάσεως, εφόσον αυτή εκδόθηκε σαν να ήταν παρών ο διάδικος, δεν απαιτείται να ευδοκιμήσει προηγουμένως κάποιος λόγος εφέσεως, </w:t>
      </w:r>
      <w:proofErr w:type="spellStart"/>
      <w:r w:rsidRPr="00E51B0B">
        <w:rPr>
          <w:rFonts w:ascii="Tahoma" w:eastAsia="Times New Roman" w:hAnsi="Tahoma" w:cs="Tahoma"/>
          <w:b/>
          <w:bCs/>
          <w:color w:val="121291"/>
          <w:spacing w:val="1"/>
          <w:sz w:val="16"/>
          <w:szCs w:val="16"/>
          <w:lang w:eastAsia="el-GR"/>
        </w:rPr>
        <w:t>αλλ</w:t>
      </w:r>
      <w:proofErr w:type="spellEnd"/>
      <w:r w:rsidRPr="00E51B0B">
        <w:rPr>
          <w:rFonts w:ascii="Tahoma" w:eastAsia="Times New Roman" w:hAnsi="Tahoma" w:cs="Tahoma"/>
          <w:b/>
          <w:bCs/>
          <w:color w:val="121291"/>
          <w:spacing w:val="1"/>
          <w:sz w:val="16"/>
          <w:szCs w:val="16"/>
          <w:lang w:eastAsia="el-GR"/>
        </w:rPr>
        <w:t xml:space="preserve">` αρκεί η τυπική παραδοχή της, καθόσον αυτή έχει αποτελέσματα της αναιτιολόγητης ανακοπής που έχει καταργηθεί (ΑΠ 1015/2005 </w:t>
      </w:r>
      <w:proofErr w:type="spellStart"/>
      <w:r w:rsidRPr="00E51B0B">
        <w:rPr>
          <w:rFonts w:ascii="Tahoma" w:eastAsia="Times New Roman" w:hAnsi="Tahoma" w:cs="Tahoma"/>
          <w:b/>
          <w:bCs/>
          <w:color w:val="121291"/>
          <w:spacing w:val="1"/>
          <w:sz w:val="16"/>
          <w:szCs w:val="16"/>
          <w:lang w:eastAsia="el-GR"/>
        </w:rPr>
        <w:t>ΕλλΔνη</w:t>
      </w:r>
      <w:proofErr w:type="spellEnd"/>
      <w:r w:rsidRPr="00E51B0B">
        <w:rPr>
          <w:rFonts w:ascii="Tahoma" w:eastAsia="Times New Roman" w:hAnsi="Tahoma" w:cs="Tahoma"/>
          <w:b/>
          <w:bCs/>
          <w:color w:val="121291"/>
          <w:spacing w:val="1"/>
          <w:sz w:val="16"/>
          <w:szCs w:val="16"/>
          <w:lang w:eastAsia="el-GR"/>
        </w:rPr>
        <w:t xml:space="preserve"> 46,1100).</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lastRenderedPageBreak/>
        <w:t xml:space="preserve">  Η υπό κρίση έφεση κατά της υπ` </w:t>
      </w:r>
      <w:proofErr w:type="spellStart"/>
      <w:r w:rsidRPr="00E51B0B">
        <w:rPr>
          <w:rFonts w:ascii="Tahoma" w:eastAsia="Times New Roman" w:hAnsi="Tahoma" w:cs="Tahoma"/>
          <w:b/>
          <w:bCs/>
          <w:color w:val="121291"/>
          <w:spacing w:val="1"/>
          <w:sz w:val="16"/>
          <w:szCs w:val="16"/>
          <w:lang w:eastAsia="el-GR"/>
        </w:rPr>
        <w:t>αριθμ</w:t>
      </w:r>
      <w:proofErr w:type="spellEnd"/>
      <w:r w:rsidRPr="00E51B0B">
        <w:rPr>
          <w:rFonts w:ascii="Tahoma" w:eastAsia="Times New Roman" w:hAnsi="Tahoma" w:cs="Tahoma"/>
          <w:b/>
          <w:bCs/>
          <w:color w:val="121291"/>
          <w:spacing w:val="1"/>
          <w:sz w:val="16"/>
          <w:szCs w:val="16"/>
          <w:lang w:eastAsia="el-GR"/>
        </w:rPr>
        <w:t xml:space="preserve">. 312/2005 οριστικής αποφάσεως του Μονομελούς Πρωτοδικείου Πατρών, που εκδόθηκε κατά την τακτική διαδικασία ερήμην του εκκαλούντος εναγομένου κατά την πρώτη συζήτηση της αγωγής των εφεσίβλητων εναγόντων στο πρωτοβάθμιο δικαστήριο, το οποίο έκανε δεκτή την αγωγή ως κατ` </w:t>
      </w:r>
      <w:proofErr w:type="spellStart"/>
      <w:r w:rsidRPr="00E51B0B">
        <w:rPr>
          <w:rFonts w:ascii="Tahoma" w:eastAsia="Times New Roman" w:hAnsi="Tahoma" w:cs="Tahoma"/>
          <w:b/>
          <w:bCs/>
          <w:color w:val="121291"/>
          <w:spacing w:val="1"/>
          <w:sz w:val="16"/>
          <w:szCs w:val="16"/>
          <w:lang w:eastAsia="el-GR"/>
        </w:rPr>
        <w:t>ουσίαν</w:t>
      </w:r>
      <w:proofErr w:type="spellEnd"/>
      <w:r w:rsidRPr="00E51B0B">
        <w:rPr>
          <w:rFonts w:ascii="Tahoma" w:eastAsia="Times New Roman" w:hAnsi="Tahoma" w:cs="Tahoma"/>
          <w:b/>
          <w:bCs/>
          <w:color w:val="121291"/>
          <w:spacing w:val="1"/>
          <w:sz w:val="16"/>
          <w:szCs w:val="16"/>
          <w:lang w:eastAsia="el-GR"/>
        </w:rPr>
        <w:t xml:space="preserve"> βάσιμη, έχει ασκηθεί εμπρόθεσμα και σύμφωνα με τις νόμιμες διατυπώσεις.</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 xml:space="preserve">Επομένως, πρέπει σύμφωνα με όσα αναφέρονται στην παραπάνω νομική σκέψη να γίνει τυπικά δεκτή η υπό κρίση έφεση και να εξαφανιστεί η εκκαλούμενη απόφαση, να κρατηθεί δε η αγωγή στο Δικαστήριο αυτό (άρθρο 535 του </w:t>
      </w:r>
      <w:proofErr w:type="spellStart"/>
      <w:r w:rsidRPr="00E51B0B">
        <w:rPr>
          <w:rFonts w:ascii="Tahoma" w:eastAsia="Times New Roman" w:hAnsi="Tahoma" w:cs="Tahoma"/>
          <w:b/>
          <w:bCs/>
          <w:color w:val="121291"/>
          <w:spacing w:val="1"/>
          <w:sz w:val="16"/>
          <w:szCs w:val="16"/>
          <w:lang w:eastAsia="el-GR"/>
        </w:rPr>
        <w:t>ΚΠολΔ</w:t>
      </w:r>
      <w:proofErr w:type="spellEnd"/>
      <w:r w:rsidRPr="00E51B0B">
        <w:rPr>
          <w:rFonts w:ascii="Tahoma" w:eastAsia="Times New Roman" w:hAnsi="Tahoma" w:cs="Tahoma"/>
          <w:b/>
          <w:bCs/>
          <w:color w:val="121291"/>
          <w:spacing w:val="1"/>
          <w:sz w:val="16"/>
          <w:szCs w:val="16"/>
          <w:lang w:eastAsia="el-GR"/>
        </w:rPr>
        <w:t>) και να εξεταστεί ως προς τη βασιμότητα της.</w:t>
      </w: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p>
    <w:p w:rsidR="00DB18A8" w:rsidRPr="00E51B0B" w:rsidRDefault="00DB18A8" w:rsidP="00DB18A8">
      <w:pPr>
        <w:spacing w:before="96" w:after="96" w:line="480" w:lineRule="auto"/>
        <w:ind w:left="12" w:right="12"/>
        <w:jc w:val="both"/>
        <w:rPr>
          <w:rFonts w:ascii="Tahoma" w:eastAsia="Times New Roman" w:hAnsi="Tahoma" w:cs="Tahoma"/>
          <w:b/>
          <w:bCs/>
          <w:color w:val="121291"/>
          <w:spacing w:val="1"/>
          <w:sz w:val="16"/>
          <w:szCs w:val="16"/>
          <w:lang w:eastAsia="el-GR"/>
        </w:rPr>
      </w:pPr>
      <w:r w:rsidRPr="00E51B0B">
        <w:rPr>
          <w:rFonts w:ascii="Tahoma" w:eastAsia="Times New Roman" w:hAnsi="Tahoma" w:cs="Tahoma"/>
          <w:b/>
          <w:bCs/>
          <w:color w:val="121291"/>
          <w:spacing w:val="1"/>
          <w:sz w:val="16"/>
          <w:szCs w:val="16"/>
          <w:lang w:eastAsia="el-GR"/>
        </w:rPr>
        <w:t>Ν.Σ.</w:t>
      </w:r>
    </w:p>
    <w:p w:rsidR="00A33EFC" w:rsidRPr="00C669F2" w:rsidRDefault="00A33EFC" w:rsidP="00C669F2">
      <w:pPr>
        <w:rPr>
          <w:szCs w:val="16"/>
        </w:rPr>
      </w:pPr>
    </w:p>
    <w:sectPr w:rsidR="00A33EFC" w:rsidRPr="00C669F2" w:rsidSect="00133E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33EFC"/>
    <w:rsid w:val="00133EC5"/>
    <w:rsid w:val="002C2E45"/>
    <w:rsid w:val="00A33EFC"/>
    <w:rsid w:val="00C669F2"/>
    <w:rsid w:val="00DB18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8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4316</Characters>
  <Application>Microsoft Office Word</Application>
  <DocSecurity>0</DocSecurity>
  <Lines>35</Lines>
  <Paragraphs>10</Paragraphs>
  <ScaleCrop>false</ScaleCrop>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WE_DELLSTATION</dc:creator>
  <cp:lastModifiedBy>WE_DELLSTATION</cp:lastModifiedBy>
  <cp:revision>2</cp:revision>
  <dcterms:created xsi:type="dcterms:W3CDTF">2020-07-23T13:05:00Z</dcterms:created>
  <dcterms:modified xsi:type="dcterms:W3CDTF">2020-07-23T13:05:00Z</dcterms:modified>
</cp:coreProperties>
</file>